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41" w:rsidRDefault="00321F41" w:rsidP="00321F41">
      <w:pPr>
        <w:pStyle w:val="Akapitzlist"/>
        <w:spacing w:after="0" w:line="276" w:lineRule="auto"/>
        <w:rPr>
          <w:b/>
          <w:color w:val="FF0000"/>
          <w:sz w:val="32"/>
          <w:szCs w:val="32"/>
        </w:rPr>
      </w:pPr>
      <w:r w:rsidRPr="00321F41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883410" cy="981168"/>
            <wp:effectExtent l="0" t="0" r="2540" b="9525"/>
            <wp:docPr id="2" name="Obraz 2" descr="C:\Users\Beata\Desktop\zdjęcia do TF\nasze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zdjęcia do TF\nasze\images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37" cy="99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41" w:rsidRDefault="00321F41" w:rsidP="00321F41">
      <w:pPr>
        <w:pStyle w:val="Akapitzlist"/>
        <w:spacing w:after="0" w:line="276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PRODUKTY ZBOŻOWE</w:t>
      </w:r>
    </w:p>
    <w:p w:rsidR="00321F41" w:rsidRDefault="00321F41" w:rsidP="00321F41">
      <w:pPr>
        <w:pStyle w:val="Akapitzlist"/>
        <w:spacing w:after="0" w:line="276" w:lineRule="auto"/>
        <w:jc w:val="center"/>
        <w:rPr>
          <w:b/>
          <w:color w:val="FF0000"/>
          <w:sz w:val="32"/>
          <w:szCs w:val="32"/>
        </w:rPr>
      </w:pPr>
      <w:r w:rsidRPr="00B92314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3029585" cy="2018030"/>
            <wp:effectExtent l="0" t="0" r="0" b="1270"/>
            <wp:docPr id="3" name="Obraz 3" descr="C:\Users\Beata\Desktop\zdjęcia do TF\zboż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\Desktop\zdjęcia do TF\zbożow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32" w:rsidRDefault="00321F41" w:rsidP="008F4A32">
      <w:pPr>
        <w:spacing w:before="375" w:after="375" w:line="276" w:lineRule="auto"/>
        <w:outlineLvl w:val="3"/>
        <w:rPr>
          <w:rFonts w:eastAsia="Times New Roman" w:cs="Times New Roman"/>
          <w:bCs/>
          <w:color w:val="141412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141412"/>
          <w:sz w:val="24"/>
          <w:szCs w:val="24"/>
          <w:lang w:eastAsia="pl-PL"/>
        </w:rPr>
        <w:t xml:space="preserve">Produkty te powinny być składnikiem większości posiłków. W jadłospisie należy stosować urozmaicone ich rodzaje – pieczywo, kasze, płatki zbożowe, musli, makarony. Zaleca się, aby produkty te były jak najmniej przetworzone, gruboziarniste. </w:t>
      </w:r>
      <w:r w:rsidR="009D629F">
        <w:rPr>
          <w:rFonts w:eastAsia="Times New Roman" w:cs="Times New Roman"/>
          <w:bCs/>
          <w:color w:val="141412"/>
          <w:sz w:val="24"/>
          <w:szCs w:val="24"/>
          <w:lang w:eastAsia="pl-PL"/>
        </w:rPr>
        <w:t>Produkty zbożowe wysoko przetworzone np. białe pieczywo, bułki, biały ryż, powinny być spożywane okazjonalnie, ponieważ duża ilość skrobi w diecie pochodzącej z wysoko przetworzonych zbóż jest związana z wysokim ryzykiem wystąpienia cukrzycy typu2 ora</w:t>
      </w:r>
      <w:r w:rsidR="00B03898">
        <w:rPr>
          <w:rFonts w:eastAsia="Times New Roman" w:cs="Times New Roman"/>
          <w:bCs/>
          <w:color w:val="141412"/>
          <w:sz w:val="24"/>
          <w:szCs w:val="24"/>
          <w:lang w:eastAsia="pl-PL"/>
        </w:rPr>
        <w:t>z choroby niedokrwiennej serca.</w:t>
      </w:r>
    </w:p>
    <w:p w:rsidR="008F4A32" w:rsidRDefault="000C4F09" w:rsidP="008F4A32">
      <w:pPr>
        <w:spacing w:before="375" w:after="375" w:line="276" w:lineRule="auto"/>
        <w:outlineLvl w:val="3"/>
        <w:rPr>
          <w:rFonts w:eastAsia="Times New Roman" w:cs="Times New Roman"/>
          <w:bCs/>
          <w:color w:val="141412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141412"/>
          <w:sz w:val="24"/>
          <w:szCs w:val="24"/>
          <w:lang w:eastAsia="pl-PL"/>
        </w:rPr>
        <w:t>Produkty węglowodanowe, oprócz skrobi i błonnika są również dobrym źródłem białka roślinnego, ale o niepełnej wartości biologicznej. Zawierają także witaminy z grupy B – głównie B</w:t>
      </w:r>
      <w:r w:rsidR="00EE0AA6">
        <w:rPr>
          <w:rFonts w:eastAsia="Times New Roman" w:cs="Times New Roman"/>
          <w:bCs/>
          <w:color w:val="141412"/>
          <w:sz w:val="24"/>
          <w:szCs w:val="24"/>
          <w:vertAlign w:val="subscript"/>
          <w:lang w:eastAsia="pl-PL"/>
        </w:rPr>
        <w:t>1,</w:t>
      </w:r>
      <w:r w:rsidR="00EE0AA6">
        <w:rPr>
          <w:rFonts w:eastAsia="Times New Roman" w:cs="Times New Roman"/>
          <w:bCs/>
          <w:color w:val="141412"/>
          <w:sz w:val="24"/>
          <w:szCs w:val="24"/>
          <w:lang w:eastAsia="pl-PL"/>
        </w:rPr>
        <w:t xml:space="preserve"> B</w:t>
      </w:r>
      <w:r w:rsidR="00EE0AA6">
        <w:rPr>
          <w:rFonts w:eastAsia="Times New Roman" w:cs="Times New Roman"/>
          <w:bCs/>
          <w:color w:val="141412"/>
          <w:sz w:val="24"/>
          <w:szCs w:val="24"/>
          <w:vertAlign w:val="subscript"/>
          <w:lang w:eastAsia="pl-PL"/>
        </w:rPr>
        <w:t xml:space="preserve">2, </w:t>
      </w:r>
      <w:r w:rsidR="00EE0AA6">
        <w:rPr>
          <w:rFonts w:eastAsia="Times New Roman" w:cs="Times New Roman"/>
          <w:bCs/>
          <w:color w:val="141412"/>
          <w:sz w:val="24"/>
          <w:szCs w:val="24"/>
          <w:lang w:eastAsia="pl-PL"/>
        </w:rPr>
        <w:t>B</w:t>
      </w:r>
      <w:r w:rsidR="00EE0AA6">
        <w:rPr>
          <w:rFonts w:eastAsia="Times New Roman" w:cs="Times New Roman"/>
          <w:bCs/>
          <w:color w:val="141412"/>
          <w:sz w:val="24"/>
          <w:szCs w:val="24"/>
          <w:vertAlign w:val="subscript"/>
          <w:lang w:eastAsia="pl-PL"/>
        </w:rPr>
        <w:t xml:space="preserve">6 </w:t>
      </w:r>
      <w:r w:rsidR="00EE0AA6">
        <w:rPr>
          <w:rFonts w:eastAsia="Times New Roman" w:cs="Times New Roman"/>
          <w:bCs/>
          <w:color w:val="141412"/>
          <w:sz w:val="24"/>
          <w:szCs w:val="24"/>
          <w:lang w:eastAsia="pl-PL"/>
        </w:rPr>
        <w:t xml:space="preserve">i PP. Zawierają też one pewne ilości składników mineralnych. </w:t>
      </w:r>
      <w:r w:rsidR="00486749" w:rsidRPr="00486749">
        <w:rPr>
          <w:rFonts w:eastAsia="Times New Roman" w:cs="Times New Roman"/>
          <w:bCs/>
          <w:color w:val="141412"/>
          <w:sz w:val="24"/>
          <w:szCs w:val="24"/>
          <w:lang w:eastAsia="pl-PL"/>
        </w:rPr>
        <w:t>Jedz najlepiej produkty pełnoziarniste, gdyż zawierają witaminy i sole mineralne oraz błonnik.Błonnik reguluje pracę przewodu pokarmowego, ułatwia dban</w:t>
      </w:r>
      <w:r w:rsidR="008F4A32">
        <w:rPr>
          <w:rFonts w:eastAsia="Times New Roman" w:cs="Times New Roman"/>
          <w:bCs/>
          <w:color w:val="141412"/>
          <w:sz w:val="24"/>
          <w:szCs w:val="24"/>
          <w:lang w:eastAsia="pl-PL"/>
        </w:rPr>
        <w:t>ie o linię, zapobiega zaparciom</w:t>
      </w:r>
      <w:r w:rsidR="00486749" w:rsidRPr="00486749">
        <w:rPr>
          <w:rFonts w:eastAsia="Times New Roman" w:cs="Times New Roman"/>
          <w:bCs/>
          <w:color w:val="141412"/>
          <w:sz w:val="24"/>
          <w:szCs w:val="24"/>
          <w:lang w:eastAsia="pl-PL"/>
        </w:rPr>
        <w:t xml:space="preserve"> i powstawaniu nowotworów jelita grubego.</w:t>
      </w:r>
    </w:p>
    <w:p w:rsidR="008F4A32" w:rsidRDefault="008F4A32" w:rsidP="008F4A32">
      <w:pPr>
        <w:spacing w:before="375" w:after="375" w:line="276" w:lineRule="auto"/>
        <w:outlineLvl w:val="3"/>
        <w:rPr>
          <w:rFonts w:eastAsia="Times New Roman" w:cs="Times New Roman"/>
          <w:bCs/>
          <w:color w:val="141412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141412"/>
          <w:sz w:val="24"/>
          <w:szCs w:val="24"/>
          <w:lang w:eastAsia="pl-PL"/>
        </w:rPr>
        <w:t>Nie doceniamy również kasz,</w:t>
      </w:r>
      <w:r w:rsidRPr="00B03898">
        <w:rPr>
          <w:rFonts w:eastAsia="Times New Roman" w:cs="Times New Roman"/>
          <w:bCs/>
          <w:color w:val="141412"/>
          <w:sz w:val="24"/>
          <w:szCs w:val="24"/>
          <w:lang w:eastAsia="pl-PL"/>
        </w:rPr>
        <w:t>które są nieocenionym składnikiem zdrowego żywienia, bogate w ważne dla nas składniki odżywcze, witaminy, mikroelementy. Tutaj warto przypomnieć kaszę jaglaną, która kiedyś „nie wychodziła z ga</w:t>
      </w:r>
      <w:r>
        <w:rPr>
          <w:rFonts w:eastAsia="Times New Roman" w:cs="Times New Roman"/>
          <w:bCs/>
          <w:color w:val="141412"/>
          <w:sz w:val="24"/>
          <w:szCs w:val="24"/>
          <w:lang w:eastAsia="pl-PL"/>
        </w:rPr>
        <w:t>rnka”</w:t>
      </w:r>
      <w:r w:rsidRPr="00B03898">
        <w:rPr>
          <w:rFonts w:eastAsia="Times New Roman" w:cs="Times New Roman"/>
          <w:bCs/>
          <w:color w:val="141412"/>
          <w:sz w:val="24"/>
          <w:szCs w:val="24"/>
          <w:lang w:eastAsia="pl-PL"/>
        </w:rPr>
        <w:t>, a obecnie wraca do łask i jest szczególnie ceniona przez dietetyków.Można ją przyrząd</w:t>
      </w:r>
      <w:r>
        <w:rPr>
          <w:rFonts w:eastAsia="Times New Roman" w:cs="Times New Roman"/>
          <w:bCs/>
          <w:color w:val="141412"/>
          <w:sz w:val="24"/>
          <w:szCs w:val="24"/>
          <w:lang w:eastAsia="pl-PL"/>
        </w:rPr>
        <w:t>zać na dziesiątki sposobów.</w:t>
      </w:r>
      <w:r w:rsidRPr="00B03898">
        <w:rPr>
          <w:rFonts w:eastAsia="Times New Roman" w:cs="Times New Roman"/>
          <w:bCs/>
          <w:color w:val="141412"/>
          <w:sz w:val="24"/>
          <w:szCs w:val="24"/>
          <w:lang w:eastAsia="pl-PL"/>
        </w:rPr>
        <w:t xml:space="preserve"> Wartościowa jest również kasza gryczana bogata m.in. w magnez, wartościowy jest ryż w naturalnej postaci(dziki, brązowy, czarny), kasza orkiszowa, a także mało znane u nas komosa ryżowa i amarantus.</w:t>
      </w:r>
    </w:p>
    <w:p w:rsidR="003E2A17" w:rsidRDefault="003E2A17" w:rsidP="008F4A32">
      <w:pPr>
        <w:spacing w:before="375" w:after="375" w:line="276" w:lineRule="auto"/>
        <w:outlineLvl w:val="3"/>
        <w:rPr>
          <w:rFonts w:eastAsia="Times New Roman" w:cs="Times New Roman"/>
          <w:bCs/>
          <w:color w:val="141412"/>
          <w:sz w:val="24"/>
          <w:szCs w:val="24"/>
          <w:lang w:eastAsia="pl-PL"/>
        </w:rPr>
      </w:pPr>
    </w:p>
    <w:p w:rsidR="003E2A17" w:rsidRDefault="003E2A17" w:rsidP="003E2A17">
      <w:pPr>
        <w:spacing w:before="375" w:after="375" w:line="276" w:lineRule="auto"/>
        <w:jc w:val="center"/>
        <w:outlineLvl w:val="3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MLEKO I PRZETWORY MLECZNE</w:t>
      </w:r>
    </w:p>
    <w:p w:rsidR="003E2A17" w:rsidRDefault="003E2A17" w:rsidP="003E2A17">
      <w:pPr>
        <w:spacing w:before="375" w:after="375" w:line="276" w:lineRule="auto"/>
        <w:jc w:val="center"/>
        <w:outlineLvl w:val="3"/>
        <w:rPr>
          <w:b/>
          <w:color w:val="FF0000"/>
          <w:sz w:val="32"/>
          <w:szCs w:val="32"/>
        </w:rPr>
      </w:pPr>
      <w:r w:rsidRPr="003E2A17">
        <w:rPr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3730625" cy="2309783"/>
            <wp:effectExtent l="0" t="0" r="3175" b="0"/>
            <wp:docPr id="1" name="Obraz 1" descr="C:\Users\Beata\Desktop\zdjęcia do TF\ser2-4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zdjęcia do TF\ser2-45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029" cy="231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773" w:rsidRDefault="003F64EF" w:rsidP="008F4A32">
      <w:pPr>
        <w:spacing w:before="375" w:after="375" w:line="276" w:lineRule="auto"/>
        <w:outlineLvl w:val="3"/>
        <w:rPr>
          <w:rFonts w:eastAsia="Times New Roman" w:cs="Times New Roman"/>
          <w:bCs/>
          <w:color w:val="141412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141412"/>
          <w:sz w:val="24"/>
          <w:szCs w:val="24"/>
          <w:lang w:eastAsia="pl-PL"/>
        </w:rPr>
        <w:t xml:space="preserve">       Mleko i przetwory mleczne są źródłem łatwo przyswajalnego wapnia, na które zapotrzebowanie w okresie intensywnego wzrostu (dojrzewania) jest u nastolatków wysokie i wynosi 800-1300 mg/dobę. Mleko jest również źródłem wysokowartościowego białka i witamin z grupy B oraz witamin A i D. Należy jednak pamiętać, że pełnotłuste produkty mleczne zawierają duże ilości kwasów tłuszczowych nasyconych. Z tego względu lepszym wyborem będzie mleko i jego przetwory o obniżonej zawartości tłuszczu. Młodzież powinna spożywać 3-4 porcje mleka i jego przetworów. Bardzo korzystne jest stosowanie serów twarogowych i fermentowanych napojów mlecznych np. jogurt, kefir.</w:t>
      </w:r>
    </w:p>
    <w:p w:rsidR="003E2A17" w:rsidRDefault="00723B8D" w:rsidP="008F4A32">
      <w:pPr>
        <w:spacing w:before="375" w:after="375" w:line="276" w:lineRule="auto"/>
        <w:outlineLvl w:val="3"/>
        <w:rPr>
          <w:rFonts w:eastAsia="Times New Roman" w:cs="Times New Roman"/>
          <w:bCs/>
          <w:color w:val="141412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141412"/>
          <w:sz w:val="24"/>
          <w:szCs w:val="24"/>
          <w:lang w:eastAsia="pl-PL"/>
        </w:rPr>
        <w:t>Mleko i przetwory mleczne stanowią budulec mięś</w:t>
      </w:r>
      <w:r w:rsidR="00503A26">
        <w:rPr>
          <w:rFonts w:eastAsia="Times New Roman" w:cs="Times New Roman"/>
          <w:bCs/>
          <w:color w:val="141412"/>
          <w:sz w:val="24"/>
          <w:szCs w:val="24"/>
          <w:lang w:eastAsia="pl-PL"/>
        </w:rPr>
        <w:t xml:space="preserve">ni i kości, lecz nie służą wszystkim. </w:t>
      </w:r>
      <w:r w:rsidR="00503A26" w:rsidRPr="00503A26">
        <w:rPr>
          <w:rFonts w:eastAsia="Times New Roman" w:cs="Times New Roman"/>
          <w:bCs/>
          <w:color w:val="141412"/>
          <w:sz w:val="24"/>
          <w:szCs w:val="24"/>
          <w:lang w:eastAsia="pl-PL"/>
        </w:rPr>
        <w:t xml:space="preserve">Mleko matki jest u ssaków pierwszym pokarmem, ale później ssaki- zwierzęta obchodzą się bez mleka całe dorosłe życie. U ludzi jest inaczej, bo lubimy mleko i to, co możemy z niego uzyskać, jednak nie </w:t>
      </w:r>
      <w:r w:rsidR="00503A26">
        <w:rPr>
          <w:rFonts w:eastAsia="Times New Roman" w:cs="Times New Roman"/>
          <w:bCs/>
          <w:color w:val="141412"/>
          <w:sz w:val="24"/>
          <w:szCs w:val="24"/>
          <w:lang w:eastAsia="pl-PL"/>
        </w:rPr>
        <w:t>zawsze wychodzi to nam na dobre.</w:t>
      </w:r>
      <w:r w:rsidR="00503A26" w:rsidRPr="00503A26">
        <w:rPr>
          <w:rFonts w:eastAsia="Times New Roman" w:cs="Times New Roman"/>
          <w:bCs/>
          <w:color w:val="141412"/>
          <w:sz w:val="24"/>
          <w:szCs w:val="24"/>
          <w:lang w:eastAsia="pl-PL"/>
        </w:rPr>
        <w:t xml:space="preserve"> Wiele osób dzisiaj ma problemy z powodu nietolerancji laktozy, która jest składnikiem mleka</w:t>
      </w:r>
      <w:r w:rsidR="00503A26">
        <w:rPr>
          <w:rFonts w:eastAsia="Times New Roman" w:cs="Times New Roman"/>
          <w:bCs/>
          <w:color w:val="141412"/>
          <w:sz w:val="24"/>
          <w:szCs w:val="24"/>
          <w:lang w:eastAsia="pl-PL"/>
        </w:rPr>
        <w:t>.</w:t>
      </w:r>
      <w:r w:rsidR="00BA2773">
        <w:rPr>
          <w:rFonts w:eastAsia="Times New Roman" w:cs="Times New Roman"/>
          <w:bCs/>
          <w:color w:val="141412"/>
          <w:sz w:val="24"/>
          <w:szCs w:val="24"/>
          <w:lang w:eastAsia="pl-PL"/>
        </w:rPr>
        <w:t xml:space="preserve"> Dlatego w sklepach można kupić mleko i produkty mleczne bez laktozy.</w:t>
      </w:r>
    </w:p>
    <w:p w:rsidR="002B73E4" w:rsidRDefault="002B73E4" w:rsidP="002B73E4">
      <w:pPr>
        <w:spacing w:before="375" w:after="375" w:line="276" w:lineRule="auto"/>
        <w:jc w:val="center"/>
        <w:outlineLvl w:val="3"/>
        <w:rPr>
          <w:rFonts w:eastAsia="Times New Roman" w:cs="Times New Roman"/>
          <w:bCs/>
          <w:color w:val="141412"/>
          <w:sz w:val="24"/>
          <w:szCs w:val="24"/>
          <w:lang w:eastAsia="pl-PL"/>
        </w:rPr>
      </w:pPr>
      <w:r w:rsidRPr="002B73E4">
        <w:rPr>
          <w:rFonts w:eastAsia="Times New Roman" w:cs="Times New Roman"/>
          <w:bCs/>
          <w:noProof/>
          <w:color w:val="141412"/>
          <w:sz w:val="24"/>
          <w:szCs w:val="24"/>
          <w:lang w:eastAsia="pl-PL"/>
        </w:rPr>
        <w:drawing>
          <wp:inline distT="0" distB="0" distL="0" distR="0">
            <wp:extent cx="2846705" cy="1603375"/>
            <wp:effectExtent l="0" t="0" r="0" b="0"/>
            <wp:docPr id="4" name="Obraz 4" descr="C:\Users\Beata\Desktop\zdjęcia do TF\images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zdjęcia do TF\images (1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41" w:rsidRPr="00CA6693" w:rsidRDefault="00CA6693" w:rsidP="00CA6693">
      <w:pPr>
        <w:pStyle w:val="NormalnyWeb"/>
        <w:shd w:val="clear" w:color="auto" w:fill="FFFFFF"/>
        <w:spacing w:before="0" w:beforeAutospacing="0" w:after="120" w:afterAutospacing="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Koordynator programu „Trzymaj Formę” Beata Nowak</w:t>
      </w:r>
      <w:bookmarkStart w:id="0" w:name="_GoBack"/>
      <w:bookmarkEnd w:id="0"/>
    </w:p>
    <w:sectPr w:rsidR="00321F41" w:rsidRPr="00CA6693" w:rsidSect="008D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7C7"/>
    <w:multiLevelType w:val="multilevel"/>
    <w:tmpl w:val="206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321F41"/>
    <w:rsid w:val="000C4F09"/>
    <w:rsid w:val="002B73E4"/>
    <w:rsid w:val="00321F41"/>
    <w:rsid w:val="003E2A17"/>
    <w:rsid w:val="003F64EF"/>
    <w:rsid w:val="00486749"/>
    <w:rsid w:val="00503A26"/>
    <w:rsid w:val="00723B8D"/>
    <w:rsid w:val="00795647"/>
    <w:rsid w:val="008D0CFC"/>
    <w:rsid w:val="008F4A32"/>
    <w:rsid w:val="009D629F"/>
    <w:rsid w:val="00B03898"/>
    <w:rsid w:val="00B27D8D"/>
    <w:rsid w:val="00B74E74"/>
    <w:rsid w:val="00BA2773"/>
    <w:rsid w:val="00C4396C"/>
    <w:rsid w:val="00CA6693"/>
    <w:rsid w:val="00EE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F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PC1</cp:lastModifiedBy>
  <cp:revision>2</cp:revision>
  <dcterms:created xsi:type="dcterms:W3CDTF">2020-04-01T09:03:00Z</dcterms:created>
  <dcterms:modified xsi:type="dcterms:W3CDTF">2020-04-01T09:03:00Z</dcterms:modified>
</cp:coreProperties>
</file>